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eorgia" w:hAnsi="Georgia" w:cs="Georgia"/>
          <w:b/>
          <w:i/>
          <w:iCs/>
          <w:spacing w:val="20"/>
          <w:sz w:val="32"/>
          <w:szCs w:val="32"/>
          <w:lang w:val="sr-Cyrl-RS"/>
        </w:rPr>
      </w:pPr>
    </w:p>
    <w:p>
      <w:pPr>
        <w:jc w:val="both"/>
        <w:rPr>
          <w:rFonts w:hint="default" w:ascii="Georgia" w:hAnsi="Georgia" w:cs="Georgia"/>
          <w:b/>
          <w:i/>
          <w:iCs/>
          <w:spacing w:val="20"/>
          <w:sz w:val="32"/>
          <w:szCs w:val="32"/>
          <w:lang w:val="sr-Cyrl-RS"/>
        </w:rPr>
      </w:pPr>
    </w:p>
    <w:p>
      <w:pPr>
        <w:jc w:val="center"/>
        <w:rPr>
          <w:rFonts w:hint="default" w:ascii="Georgia" w:hAnsi="Georgia" w:cs="Georgia"/>
          <w:b/>
          <w:i/>
          <w:iCs/>
          <w:spacing w:val="20"/>
          <w:sz w:val="32"/>
          <w:szCs w:val="32"/>
          <w:lang w:val="sr-Cyrl-RS"/>
        </w:rPr>
      </w:pPr>
      <w:r>
        <w:rPr>
          <w:rFonts w:hint="default" w:ascii="Georgia" w:hAnsi="Georgia" w:cs="Georgia"/>
          <w:lang w:val="sr-Cyrl-R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-293370</wp:posOffset>
            </wp:positionV>
            <wp:extent cx="1259840" cy="1259840"/>
            <wp:effectExtent l="0" t="0" r="5080" b="5080"/>
            <wp:wrapSquare wrapText="bothSides"/>
            <wp:docPr id="1" name="Picture 1" descr="Gradski Fudbalski Savez Sabac 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ski Fudbalski Savez Sabac 500x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Georgia" w:hAnsi="Georgia" w:cs="Georgia"/>
          <w:b/>
          <w:i/>
          <w:iCs/>
          <w:spacing w:val="20"/>
          <w:sz w:val="32"/>
          <w:szCs w:val="32"/>
          <w:lang w:val="sr-Cyrl-RS"/>
        </w:rPr>
        <w:t>ГРАДСКИ ФУДБАЛСКИ САВЕЗ ШАБАЦ</w:t>
      </w:r>
    </w:p>
    <w:p>
      <w:pPr>
        <w:jc w:val="center"/>
        <w:rPr>
          <w:rFonts w:hint="default" w:ascii="Georgia" w:hAnsi="Georgia" w:cs="Georgia"/>
          <w:b/>
          <w:lang w:val="sr-Cyrl-RS"/>
        </w:rPr>
      </w:pPr>
    </w:p>
    <w:p>
      <w:pPr>
        <w:jc w:val="center"/>
        <w:rPr>
          <w:rFonts w:hint="default" w:ascii="Georgia" w:hAnsi="Georgia" w:cs="Georgia"/>
          <w:b w:val="0"/>
          <w:bCs/>
          <w:sz w:val="22"/>
          <w:szCs w:val="22"/>
        </w:rPr>
      </w:pPr>
      <w:r>
        <w:rPr>
          <w:rFonts w:hint="default" w:ascii="Georgia" w:hAnsi="Georgia" w:cs="Georgia"/>
          <w:b w:val="0"/>
          <w:bCs/>
          <w:sz w:val="22"/>
          <w:szCs w:val="22"/>
        </w:rPr>
        <w:t>ЈЕДИНСТВЕН ОБРАЗА</w:t>
      </w:r>
      <w:bookmarkStart w:id="0" w:name="_GoBack"/>
      <w:bookmarkEnd w:id="0"/>
      <w:r>
        <w:rPr>
          <w:rFonts w:hint="default" w:ascii="Georgia" w:hAnsi="Georgia" w:cs="Georgia"/>
          <w:b w:val="0"/>
          <w:bCs/>
          <w:sz w:val="22"/>
          <w:szCs w:val="22"/>
        </w:rPr>
        <w:t>Ц ИЗВЕШТАЈА СПОРТСКО МЕДИЦИНСКОГ ПРЕГЛЕДА О ОПШТОЈ ЗДРАВСТВЕНОЈ СПОСОБНОСТИ</w:t>
      </w:r>
    </w:p>
    <w:p>
      <w:pPr>
        <w:rPr>
          <w:rFonts w:hint="default" w:ascii="Georgia" w:hAnsi="Georgia" w:cs="Georgia"/>
          <w:b w:val="0"/>
          <w:bCs/>
        </w:rPr>
      </w:pPr>
    </w:p>
    <w:p>
      <w:pPr>
        <w:spacing w:line="360" w:lineRule="auto"/>
        <w:rPr>
          <w:rFonts w:hint="default" w:ascii="Georgia" w:hAnsi="Georgia" w:cs="Georgia"/>
          <w:sz w:val="16"/>
          <w:szCs w:val="16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</w:rPr>
            </w:pPr>
            <w:r>
              <w:rPr>
                <w:rFonts w:hint="default" w:ascii="Georgia" w:hAnsi="Georgia" w:cs="Georgia"/>
                <w:b/>
                <w:bCs/>
              </w:rPr>
              <w:t>Назив клуба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</w:rPr>
            </w:pPr>
            <w:r>
              <w:rPr>
                <w:rFonts w:hint="default" w:ascii="Georgia" w:hAnsi="Georgia" w:cs="Georgia"/>
                <w:b/>
                <w:bCs/>
              </w:rPr>
              <w:t>Ранг такмичења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</w:rPr>
            </w:pPr>
            <w:r>
              <w:rPr>
                <w:rFonts w:hint="default" w:ascii="Georgia" w:hAnsi="Georgia" w:cs="Georgia"/>
                <w:b/>
                <w:bCs/>
              </w:rPr>
              <w:t>Име и презиме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</w:rPr>
            </w:pPr>
            <w:r>
              <w:rPr>
                <w:rFonts w:hint="default" w:ascii="Georgia" w:hAnsi="Georgia" w:cs="Georgia"/>
                <w:b/>
                <w:bCs/>
              </w:rPr>
              <w:t>Датум рођења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  <w:lang w:val="sr-Cyrl-RS"/>
              </w:rPr>
            </w:pPr>
            <w:r>
              <w:rPr>
                <w:rFonts w:hint="default" w:ascii="Georgia" w:hAnsi="Georgia" w:cs="Georgia"/>
                <w:b/>
                <w:bCs/>
                <w:lang w:val="sr-Cyrl-RS"/>
              </w:rPr>
              <w:t>ЈМБГ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b/>
                <w:bCs/>
                <w:sz w:val="18"/>
              </w:rPr>
            </w:pPr>
            <w:r>
              <w:rPr>
                <w:rFonts w:hint="default" w:ascii="Georgia" w:hAnsi="Georgia" w:cs="Georgia"/>
                <w:b/>
                <w:bCs/>
              </w:rPr>
              <w:t>Датум прегледа</w:t>
            </w:r>
          </w:p>
        </w:tc>
        <w:tc>
          <w:tcPr>
            <w:tcW w:w="68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Georgia" w:hAnsi="Georgia" w:cs="Georgia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hint="default" w:ascii="Georgia" w:hAnsi="Georgia" w:cs="Georgia"/>
          <w:b/>
          <w:i/>
          <w:color w:val="000000" w:themeColor="text1"/>
        </w:rPr>
      </w:pPr>
    </w:p>
    <w:p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hint="default" w:ascii="Georgia" w:hAnsi="Georgia" w:cs="Georgia"/>
          <w:b/>
          <w:i/>
          <w:color w:val="000000" w:themeColor="text1"/>
        </w:rPr>
      </w:pPr>
    </w:p>
    <w:p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hint="default" w:ascii="Georgia" w:hAnsi="Georgia" w:cs="Georgia"/>
          <w:b/>
          <w:color w:val="000000" w:themeColor="text1"/>
          <w:sz w:val="32"/>
          <w:szCs w:val="32"/>
        </w:rPr>
      </w:pPr>
      <w:r>
        <w:rPr>
          <w:rFonts w:hint="default" w:ascii="Georgia" w:hAnsi="Georgia" w:cs="Georgia"/>
          <w:b/>
          <w:i/>
          <w:color w:val="000000" w:themeColor="text1"/>
          <w:sz w:val="32"/>
          <w:szCs w:val="32"/>
        </w:rPr>
        <w:t>Оцена способности:</w:t>
      </w:r>
    </w:p>
    <w:tbl>
      <w:tblPr>
        <w:tblStyle w:val="14"/>
        <w:tblpPr w:leftFromText="180" w:rightFromText="180" w:vertAnchor="text" w:horzAnchor="page" w:tblpX="6301" w:tblpY="253"/>
        <w:tblOverlap w:val="never"/>
        <w:tblW w:w="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9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6"/>
              <w:widowControl w:val="0"/>
              <w:tabs>
                <w:tab w:val="left" w:pos="0"/>
                <w:tab w:val="left" w:pos="9063"/>
              </w:tabs>
              <w:autoSpaceDE w:val="0"/>
              <w:autoSpaceDN w:val="0"/>
              <w:adjustRightInd w:val="0"/>
              <w:ind w:left="0"/>
              <w:jc w:val="center"/>
              <w:rPr>
                <w:rFonts w:hint="default" w:ascii="Georgia" w:hAnsi="Georgia" w:cs="Georgia"/>
                <w:b/>
                <w:color w:val="000000" w:themeColor="text1"/>
              </w:rPr>
            </w:pPr>
            <w:r>
              <w:rPr>
                <w:rFonts w:hint="default" w:ascii="Georgia" w:hAnsi="Georgia" w:cs="Georgia"/>
                <w:b/>
                <w:color w:val="000000" w:themeColor="text1"/>
              </w:rPr>
              <w:t xml:space="preserve">Печат установе и </w:t>
            </w:r>
          </w:p>
          <w:p>
            <w:pPr>
              <w:pStyle w:val="16"/>
              <w:widowControl w:val="0"/>
              <w:tabs>
                <w:tab w:val="left" w:pos="0"/>
                <w:tab w:val="left" w:pos="9063"/>
              </w:tabs>
              <w:autoSpaceDE w:val="0"/>
              <w:autoSpaceDN w:val="0"/>
              <w:adjustRightInd w:val="0"/>
              <w:ind w:left="0"/>
              <w:jc w:val="center"/>
              <w:rPr>
                <w:rFonts w:hint="default" w:ascii="Georgia" w:hAnsi="Georgia" w:cs="Georgia"/>
                <w:b/>
                <w:i/>
                <w:vertAlign w:val="baseline"/>
              </w:rPr>
            </w:pPr>
            <w:r>
              <w:rPr>
                <w:rFonts w:hint="default" w:ascii="Georgia" w:hAnsi="Georgia" w:cs="Georgia"/>
                <w:b/>
                <w:color w:val="000000" w:themeColor="text1"/>
              </w:rPr>
              <w:t>факсимил лекара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3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-90"/>
              </w:tabs>
              <w:jc w:val="center"/>
              <w:rPr>
                <w:rFonts w:hint="default" w:ascii="Georgia" w:hAnsi="Georgia" w:cs="Georgia"/>
                <w:b/>
                <w:i/>
                <w:vertAlign w:val="baseline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906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80" w:after="180"/>
        <w:jc w:val="both"/>
        <w:textAlignment w:val="auto"/>
        <w:rPr>
          <w:rFonts w:hint="default" w:ascii="Georgia" w:hAnsi="Georgia" w:cs="Georgia"/>
          <w:b/>
          <w:color w:val="000000" w:themeColor="text1"/>
          <w:sz w:val="26"/>
          <w:szCs w:val="26"/>
        </w:rPr>
      </w:pPr>
      <w:r>
        <w:rPr>
          <w:rFonts w:hint="default" w:ascii="Georgia" w:hAnsi="Georgia" w:cs="Georgia"/>
          <w:b/>
          <w:color w:val="000000" w:themeColor="text1"/>
          <w:sz w:val="26"/>
          <w:szCs w:val="26"/>
        </w:rPr>
        <w:t>Способан</w:t>
      </w:r>
    </w:p>
    <w:p>
      <w:pPr>
        <w:pStyle w:val="16"/>
        <w:keepNext w:val="0"/>
        <w:keepLines w:val="0"/>
        <w:pageBreakBefore w:val="0"/>
        <w:widowControl w:val="0"/>
        <w:numPr>
          <w:numId w:val="0"/>
        </w:numPr>
        <w:tabs>
          <w:tab w:val="left" w:pos="0"/>
          <w:tab w:val="left" w:pos="906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80" w:after="180"/>
        <w:jc w:val="both"/>
        <w:textAlignment w:val="auto"/>
        <w:rPr>
          <w:rFonts w:hint="default" w:ascii="Georgia" w:hAnsi="Georgia" w:cs="Georgia"/>
          <w:b/>
          <w:color w:val="000000" w:themeColor="text1"/>
          <w:sz w:val="6"/>
          <w:szCs w:val="6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906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80" w:after="180"/>
        <w:ind w:left="726" w:hanging="363"/>
        <w:jc w:val="both"/>
        <w:textAlignment w:val="auto"/>
        <w:rPr>
          <w:rFonts w:hint="default" w:ascii="Georgia" w:hAnsi="Georgia" w:cs="Georgia"/>
          <w:b/>
          <w:color w:val="000000" w:themeColor="text1"/>
          <w:sz w:val="26"/>
          <w:szCs w:val="26"/>
        </w:rPr>
      </w:pPr>
      <w:r>
        <w:rPr>
          <w:rFonts w:hint="default" w:ascii="Georgia" w:hAnsi="Georgia" w:cs="Georgia"/>
          <w:b/>
          <w:color w:val="000000" w:themeColor="text1"/>
          <w:sz w:val="26"/>
          <w:szCs w:val="26"/>
        </w:rPr>
        <w:t>Неспособан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0"/>
          <w:tab w:val="left" w:pos="906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80" w:after="180"/>
        <w:jc w:val="both"/>
        <w:textAlignment w:val="auto"/>
        <w:rPr>
          <w:rFonts w:hint="default" w:ascii="Georgia" w:hAnsi="Georgia" w:cs="Georgia"/>
          <w:color w:val="000000" w:themeColor="text1"/>
          <w:sz w:val="20"/>
          <w:szCs w:val="20"/>
        </w:rPr>
      </w:pPr>
      <w:r>
        <w:rPr>
          <w:rFonts w:hint="default" w:ascii="Georgia" w:hAnsi="Georgia" w:cs="Georgia"/>
          <w:color w:val="000000" w:themeColor="text1"/>
          <w:sz w:val="20"/>
          <w:szCs w:val="20"/>
        </w:rPr>
        <w:t>(заокружити)</w:t>
      </w:r>
    </w:p>
    <w:tbl>
      <w:tblPr>
        <w:tblStyle w:val="14"/>
        <w:tblpPr w:leftFromText="180" w:rightFromText="180" w:vertAnchor="text" w:horzAnchor="page" w:tblpX="1599" w:tblpY="265"/>
        <w:tblOverlap w:val="never"/>
        <w:tblW w:w="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-90"/>
              </w:tabs>
              <w:jc w:val="center"/>
              <w:rPr>
                <w:rFonts w:hint="default" w:ascii="Georgia" w:hAnsi="Georgia" w:cs="Georgia"/>
                <w:b/>
                <w:i/>
                <w:vertAlign w:val="baseline"/>
                <w:lang w:val="sr-Cyrl-RS"/>
              </w:rPr>
            </w:pPr>
            <w:r>
              <w:rPr>
                <w:rFonts w:hint="default" w:ascii="Georgia" w:hAnsi="Georgia" w:cs="Georgia"/>
                <w:b/>
                <w:color w:val="000000" w:themeColor="text1"/>
              </w:rPr>
              <w:t>Назив и адреса установе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69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-90"/>
              </w:tabs>
              <w:jc w:val="center"/>
              <w:rPr>
                <w:rFonts w:hint="default" w:ascii="Georgia" w:hAnsi="Georgia" w:cs="Georgia"/>
                <w:b/>
                <w:i/>
                <w:vertAlign w:val="baseline"/>
              </w:rPr>
            </w:pPr>
          </w:p>
        </w:tc>
      </w:tr>
    </w:tbl>
    <w:p>
      <w:pPr>
        <w:tabs>
          <w:tab w:val="left" w:pos="-90"/>
        </w:tabs>
        <w:jc w:val="both"/>
        <w:rPr>
          <w:rFonts w:hint="default" w:ascii="Georgia" w:hAnsi="Georgia" w:cs="Georgia"/>
          <w:b/>
          <w:i/>
          <w:vertAlign w:val="baseline"/>
        </w:rPr>
      </w:pPr>
    </w:p>
    <w:p/>
    <w:p>
      <w:pPr>
        <w:tabs>
          <w:tab w:val="left" w:pos="-90"/>
        </w:tabs>
        <w:jc w:val="both"/>
        <w:rPr>
          <w:rFonts w:hint="default" w:ascii="Georgia" w:hAnsi="Georgia" w:cs="Georgia"/>
          <w:b/>
          <w:i/>
        </w:rPr>
      </w:pPr>
    </w:p>
    <w:p>
      <w:pPr>
        <w:keepNext w:val="0"/>
        <w:keepLines w:val="0"/>
        <w:pageBreakBefore w:val="0"/>
        <w:tabs>
          <w:tab w:val="left" w:pos="-90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b/>
          <w:i/>
          <w:sz w:val="28"/>
          <w:szCs w:val="28"/>
        </w:rPr>
      </w:pPr>
      <w:r>
        <w:rPr>
          <w:rFonts w:hint="default" w:ascii="Georgia" w:hAnsi="Georgia" w:cs="Georgia"/>
          <w:b/>
          <w:i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tabs>
          <w:tab w:val="left" w:pos="-90"/>
        </w:tabs>
        <w:kinsoku/>
        <w:wordWrap/>
        <w:overflowPunct/>
        <w:topLinePunct w:val="0"/>
        <w:bidi w:val="0"/>
        <w:snapToGrid/>
        <w:spacing w:before="120" w:after="120"/>
        <w:jc w:val="both"/>
        <w:textAlignment w:val="auto"/>
        <w:rPr>
          <w:rFonts w:hint="default" w:ascii="Georgia" w:hAnsi="Georgia" w:cs="Georgia"/>
          <w:b/>
          <w:i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-90"/>
        </w:tabs>
        <w:kinsoku/>
        <w:wordWrap/>
        <w:overflowPunct/>
        <w:topLinePunct w:val="0"/>
        <w:bidi w:val="0"/>
        <w:snapToGrid/>
        <w:spacing w:before="120" w:after="120"/>
        <w:jc w:val="both"/>
        <w:textAlignment w:val="auto"/>
        <w:rPr>
          <w:rFonts w:hint="default" w:ascii="Georgia" w:hAnsi="Georgia" w:cs="Georgia"/>
          <w:b/>
          <w:i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-90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b/>
          <w:i/>
          <w:sz w:val="28"/>
          <w:szCs w:val="28"/>
          <w:lang w:val="sr-Cyrl-RS"/>
        </w:rPr>
      </w:pPr>
      <w:r>
        <w:rPr>
          <w:rFonts w:hint="default" w:ascii="Georgia" w:hAnsi="Georgia" w:cs="Georgia"/>
          <w:b/>
          <w:i/>
          <w:sz w:val="28"/>
          <w:szCs w:val="28"/>
          <w:lang w:val="sr-Cyrl-RS"/>
        </w:rPr>
        <w:t>НАПОМЕНЕ:</w:t>
      </w:r>
    </w:p>
    <w:p>
      <w:pPr>
        <w:keepNext w:val="0"/>
        <w:keepLines w:val="0"/>
        <w:pageBreakBefore w:val="0"/>
        <w:tabs>
          <w:tab w:val="left" w:pos="969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i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 </w:t>
      </w:r>
      <w:r>
        <w:rPr>
          <w:rFonts w:hint="default" w:ascii="Georgia" w:hAnsi="Georgia" w:cs="Georgia"/>
          <w:sz w:val="22"/>
          <w:szCs w:val="22"/>
        </w:rPr>
        <w:tab/>
      </w:r>
      <w:r>
        <w:rPr>
          <w:rFonts w:hint="default" w:ascii="Georgia" w:hAnsi="Georgia" w:cs="Georgia"/>
          <w:b/>
          <w:i/>
          <w:sz w:val="22"/>
          <w:szCs w:val="22"/>
        </w:rPr>
        <w:t>*</w:t>
      </w:r>
      <w:r>
        <w:rPr>
          <w:rFonts w:hint="default" w:ascii="Georgia" w:hAnsi="Georgia" w:cs="Georgia"/>
          <w:i/>
          <w:sz w:val="22"/>
          <w:szCs w:val="22"/>
        </w:rPr>
        <w:t>Сваки играч мора бити лекарски прегледан и оглашен способним за наступање.</w:t>
      </w:r>
    </w:p>
    <w:p>
      <w:pPr>
        <w:keepNext w:val="0"/>
        <w:keepLines w:val="0"/>
        <w:pageBreakBefore w:val="0"/>
        <w:tabs>
          <w:tab w:val="left" w:pos="969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i/>
          <w:color w:val="000000"/>
          <w:sz w:val="22"/>
          <w:szCs w:val="22"/>
          <w:lang w:val="sr-Cyrl-RS"/>
        </w:rPr>
      </w:pPr>
      <w:r>
        <w:rPr>
          <w:rFonts w:hint="default" w:ascii="Georgia" w:hAnsi="Georgia" w:cs="Georgia"/>
          <w:i/>
          <w:sz w:val="22"/>
          <w:szCs w:val="22"/>
        </w:rPr>
        <w:t xml:space="preserve"> </w:t>
      </w:r>
      <w:r>
        <w:rPr>
          <w:rFonts w:hint="default" w:ascii="Georgia" w:hAnsi="Georgia" w:cs="Georgia"/>
          <w:b/>
          <w:i/>
          <w:sz w:val="22"/>
          <w:szCs w:val="22"/>
        </w:rPr>
        <w:t>*</w:t>
      </w:r>
      <w:r>
        <w:rPr>
          <w:rFonts w:hint="default" w:ascii="Georgia" w:hAnsi="Georgia" w:cs="Georgia"/>
          <w:i/>
          <w:sz w:val="22"/>
          <w:szCs w:val="22"/>
        </w:rPr>
        <w:t xml:space="preserve">Лекарски преглед мора </w:t>
      </w:r>
      <w:r>
        <w:rPr>
          <w:rFonts w:hint="default" w:ascii="Georgia" w:hAnsi="Georgia" w:cs="Georgia"/>
          <w:i/>
          <w:sz w:val="22"/>
          <w:szCs w:val="22"/>
        </w:rPr>
        <w:t>бити исправно унесен у информациони систем КОМЕТ</w:t>
      </w:r>
      <w:r>
        <w:rPr>
          <w:rFonts w:hint="default" w:ascii="Georgia" w:hAnsi="Georgia" w:cs="Georgia"/>
          <w:i/>
          <w:color w:val="FF0000"/>
          <w:sz w:val="22"/>
          <w:szCs w:val="22"/>
        </w:rPr>
        <w:t xml:space="preserve"> </w:t>
      </w:r>
      <w:r>
        <w:rPr>
          <w:rFonts w:hint="default" w:ascii="Georgia" w:hAnsi="Georgia" w:cs="Georgia"/>
          <w:i/>
          <w:color w:val="000000"/>
          <w:sz w:val="22"/>
          <w:szCs w:val="22"/>
        </w:rPr>
        <w:t>(за сваког играча посебно у секцију „Додатне информације“---„Лиценце“)</w:t>
      </w:r>
      <w:r>
        <w:rPr>
          <w:rFonts w:hint="default" w:ascii="Georgia" w:hAnsi="Georgia" w:cs="Georgia"/>
          <w:i/>
          <w:color w:val="000000"/>
          <w:sz w:val="22"/>
          <w:szCs w:val="22"/>
          <w:lang w:val="sr-Cyrl-RS"/>
        </w:rPr>
        <w:t>.</w:t>
      </w:r>
    </w:p>
    <w:p>
      <w:pPr>
        <w:keepNext w:val="0"/>
        <w:keepLines w:val="0"/>
        <w:pageBreakBefore w:val="0"/>
        <w:tabs>
          <w:tab w:val="left" w:pos="969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i/>
          <w:sz w:val="22"/>
          <w:szCs w:val="22"/>
        </w:rPr>
      </w:pPr>
      <w:r>
        <w:rPr>
          <w:rFonts w:hint="default" w:ascii="Georgia" w:hAnsi="Georgia" w:cs="Georgia"/>
          <w:b/>
          <w:i/>
          <w:sz w:val="22"/>
          <w:szCs w:val="22"/>
        </w:rPr>
        <w:t>*</w:t>
      </w:r>
      <w:r>
        <w:rPr>
          <w:rFonts w:hint="default" w:ascii="Georgia" w:hAnsi="Georgia" w:cs="Georgia"/>
          <w:i/>
          <w:sz w:val="22"/>
          <w:szCs w:val="22"/>
        </w:rPr>
        <w:t xml:space="preserve">Рок важности лекарског прегледа за играче који на дан прегледа имају најмање 17 година траје </w:t>
      </w:r>
      <w:r>
        <w:rPr>
          <w:rFonts w:hint="default" w:ascii="Georgia" w:hAnsi="Georgia" w:cs="Georgia"/>
          <w:b/>
          <w:bCs/>
          <w:i/>
          <w:sz w:val="22"/>
          <w:szCs w:val="22"/>
          <w:lang w:val="sr-Cyrl-RS"/>
        </w:rPr>
        <w:t>ШЕСТ</w:t>
      </w:r>
      <w:r>
        <w:rPr>
          <w:rFonts w:hint="default" w:ascii="Georgia" w:hAnsi="Georgia" w:cs="Georgia"/>
          <w:i/>
          <w:sz w:val="22"/>
          <w:szCs w:val="22"/>
        </w:rPr>
        <w:t xml:space="preserve"> месеци, а за остале играче </w:t>
      </w:r>
      <w:r>
        <w:rPr>
          <w:rFonts w:hint="default" w:ascii="Georgia" w:hAnsi="Georgia" w:cs="Georgia"/>
          <w:b/>
          <w:bCs/>
          <w:i/>
          <w:sz w:val="22"/>
          <w:szCs w:val="22"/>
          <w:lang w:val="sr-Cyrl-RS"/>
        </w:rPr>
        <w:t>ЧЕТИРИ</w:t>
      </w:r>
      <w:r>
        <w:rPr>
          <w:rFonts w:hint="default" w:ascii="Georgia" w:hAnsi="Georgia" w:cs="Georgia"/>
          <w:i/>
          <w:sz w:val="22"/>
          <w:szCs w:val="22"/>
        </w:rPr>
        <w:t xml:space="preserve"> месеца.</w:t>
      </w:r>
    </w:p>
    <w:p>
      <w:pPr>
        <w:keepNext w:val="0"/>
        <w:keepLines w:val="0"/>
        <w:pageBreakBefore w:val="0"/>
        <w:tabs>
          <w:tab w:val="left" w:pos="969"/>
        </w:tabs>
        <w:kinsoku/>
        <w:wordWrap/>
        <w:overflowPunct/>
        <w:topLinePunct w:val="0"/>
        <w:bidi w:val="0"/>
        <w:snapToGrid/>
        <w:spacing w:before="120" w:after="120"/>
        <w:ind w:hanging="90"/>
        <w:jc w:val="both"/>
        <w:textAlignment w:val="auto"/>
        <w:rPr>
          <w:rFonts w:hint="default" w:ascii="Georgia" w:hAnsi="Georgia" w:cs="Georgia"/>
          <w:lang w:val="pl-PL"/>
        </w:rPr>
      </w:pPr>
      <w:r>
        <w:rPr>
          <w:rFonts w:hint="default" w:ascii="Georgia" w:hAnsi="Georgia" w:cs="Georgia"/>
          <w:b/>
          <w:i/>
          <w:color w:val="000000" w:themeColor="text1"/>
          <w:sz w:val="22"/>
          <w:szCs w:val="22"/>
        </w:rPr>
        <w:t>*</w:t>
      </w:r>
      <w:r>
        <w:rPr>
          <w:rFonts w:hint="default" w:ascii="Georgia" w:hAnsi="Georgia" w:cs="Georgia"/>
          <w:i/>
          <w:color w:val="000000"/>
          <w:sz w:val="22"/>
          <w:szCs w:val="22"/>
        </w:rPr>
        <w:t xml:space="preserve">Лекарске прегледе обавља специјалиста спортске медицине или специјалиста педијатрије (само за лиге млађих категорија). Уколико на територији општине-града где се налази седиште клуба ниједна здравствена установа из Плана мреже здравствених установа Републике Србије не испуњава законом прописане услове за обављање делатности спортске медицине, лекарске прегледе може обављати: </w:t>
      </w:r>
      <w:r>
        <w:rPr>
          <w:rFonts w:hint="default" w:ascii="Georgia" w:hAnsi="Georgia" w:cs="Georgia"/>
          <w:b/>
          <w:i/>
          <w:color w:val="000000"/>
          <w:sz w:val="22"/>
          <w:szCs w:val="22"/>
        </w:rPr>
        <w:t>специјалиста интерне медицине</w:t>
      </w:r>
      <w:r>
        <w:rPr>
          <w:rFonts w:hint="default" w:ascii="Georgia" w:hAnsi="Georgia" w:cs="Georgia"/>
          <w:i/>
          <w:color w:val="000000"/>
          <w:sz w:val="22"/>
          <w:szCs w:val="22"/>
        </w:rPr>
        <w:t xml:space="preserve">, </w:t>
      </w:r>
      <w:r>
        <w:rPr>
          <w:rFonts w:hint="default" w:ascii="Georgia" w:hAnsi="Georgia" w:cs="Georgia"/>
          <w:b/>
          <w:i/>
          <w:color w:val="000000"/>
          <w:sz w:val="22"/>
          <w:szCs w:val="22"/>
        </w:rPr>
        <w:t>специјалиста медицине рада</w:t>
      </w:r>
      <w:r>
        <w:rPr>
          <w:rFonts w:hint="default" w:ascii="Georgia" w:hAnsi="Georgia" w:cs="Georgia"/>
          <w:i/>
          <w:color w:val="000000"/>
          <w:sz w:val="22"/>
          <w:szCs w:val="22"/>
        </w:rPr>
        <w:t xml:space="preserve"> или </w:t>
      </w:r>
      <w:r>
        <w:rPr>
          <w:rFonts w:hint="default" w:ascii="Georgia" w:hAnsi="Georgia" w:cs="Georgia"/>
          <w:b/>
          <w:i/>
          <w:color w:val="000000"/>
          <w:sz w:val="22"/>
          <w:szCs w:val="22"/>
        </w:rPr>
        <w:t>специјалиста опште медицине.</w:t>
      </w:r>
    </w:p>
    <w:p>
      <w:pPr>
        <w:rPr>
          <w:rFonts w:hint="default" w:ascii="Georgia" w:hAnsi="Georgia" w:cs="Georgia"/>
          <w:sz w:val="22"/>
          <w:szCs w:val="22"/>
          <w:lang w:val="sv-SE"/>
        </w:rPr>
      </w:pPr>
    </w:p>
    <w:sectPr>
      <w:pgSz w:w="12240" w:h="15840"/>
      <w:pgMar w:top="720" w:right="1021" w:bottom="289" w:left="102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Ciril Helvetica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8124B"/>
    <w:multiLevelType w:val="multilevel"/>
    <w:tmpl w:val="4068124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2"/>
  </w:compat>
  <w:rsids>
    <w:rsidRoot w:val="004D590F"/>
    <w:rsid w:val="000032D8"/>
    <w:rsid w:val="00021738"/>
    <w:rsid w:val="00052DA5"/>
    <w:rsid w:val="000A4A20"/>
    <w:rsid w:val="000F1651"/>
    <w:rsid w:val="00104DBD"/>
    <w:rsid w:val="00164DF3"/>
    <w:rsid w:val="001A09C3"/>
    <w:rsid w:val="001C2D2A"/>
    <w:rsid w:val="001D3080"/>
    <w:rsid w:val="00293976"/>
    <w:rsid w:val="002A67EA"/>
    <w:rsid w:val="002B1AB9"/>
    <w:rsid w:val="002B39F4"/>
    <w:rsid w:val="003120D7"/>
    <w:rsid w:val="0038545C"/>
    <w:rsid w:val="00386693"/>
    <w:rsid w:val="003B473E"/>
    <w:rsid w:val="0041718A"/>
    <w:rsid w:val="004459EA"/>
    <w:rsid w:val="00464673"/>
    <w:rsid w:val="00480149"/>
    <w:rsid w:val="004D590F"/>
    <w:rsid w:val="00566EB7"/>
    <w:rsid w:val="005825F9"/>
    <w:rsid w:val="005864B8"/>
    <w:rsid w:val="005B5B17"/>
    <w:rsid w:val="005B61C4"/>
    <w:rsid w:val="005F2B15"/>
    <w:rsid w:val="00613F33"/>
    <w:rsid w:val="006239D1"/>
    <w:rsid w:val="00634E65"/>
    <w:rsid w:val="00643113"/>
    <w:rsid w:val="0065313D"/>
    <w:rsid w:val="00676BFD"/>
    <w:rsid w:val="006950DA"/>
    <w:rsid w:val="006E2EBD"/>
    <w:rsid w:val="00743732"/>
    <w:rsid w:val="00752B4C"/>
    <w:rsid w:val="00786472"/>
    <w:rsid w:val="007E3AB5"/>
    <w:rsid w:val="007F7BFF"/>
    <w:rsid w:val="008763A0"/>
    <w:rsid w:val="00906221"/>
    <w:rsid w:val="00912EF0"/>
    <w:rsid w:val="009337F0"/>
    <w:rsid w:val="009B1E21"/>
    <w:rsid w:val="00A34168"/>
    <w:rsid w:val="00A6244C"/>
    <w:rsid w:val="00A6692F"/>
    <w:rsid w:val="00B24200"/>
    <w:rsid w:val="00B30B93"/>
    <w:rsid w:val="00B63E69"/>
    <w:rsid w:val="00BA3803"/>
    <w:rsid w:val="00BF1A9F"/>
    <w:rsid w:val="00BF792A"/>
    <w:rsid w:val="00C1378D"/>
    <w:rsid w:val="00C1475D"/>
    <w:rsid w:val="00C14AEE"/>
    <w:rsid w:val="00CA2756"/>
    <w:rsid w:val="00D13C2E"/>
    <w:rsid w:val="00D20686"/>
    <w:rsid w:val="00D61829"/>
    <w:rsid w:val="00D61EB2"/>
    <w:rsid w:val="00D9416D"/>
    <w:rsid w:val="00DA359F"/>
    <w:rsid w:val="00DC5751"/>
    <w:rsid w:val="00DD372C"/>
    <w:rsid w:val="00E66A47"/>
    <w:rsid w:val="00F025E9"/>
    <w:rsid w:val="00F30456"/>
    <w:rsid w:val="00F7307C"/>
    <w:rsid w:val="01CE4297"/>
    <w:rsid w:val="0AE00256"/>
    <w:rsid w:val="1A5C7A26"/>
    <w:rsid w:val="741C4F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YuCiril Helvetica" w:hAnsi="YuCiril Helvetica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6">
    <w:name w:val="heading 5"/>
    <w:basedOn w:val="1"/>
    <w:next w:val="1"/>
    <w:qFormat/>
    <w:uiPriority w:val="0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11">
    <w:name w:val="Body Text"/>
    <w:basedOn w:val="1"/>
    <w:uiPriority w:val="0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12">
    <w:name w:val="Body Text Indent"/>
    <w:basedOn w:val="1"/>
    <w:qFormat/>
    <w:uiPriority w:val="0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13">
    <w:name w:val="Emphasis"/>
    <w:basedOn w:val="8"/>
    <w:qFormat/>
    <w:uiPriority w:val="0"/>
    <w:rPr>
      <w:i/>
      <w:iCs/>
    </w:rPr>
  </w:style>
  <w:style w:type="table" w:styleId="14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150</Words>
  <Characters>997</Characters>
  <Lines>8</Lines>
  <Paragraphs>2</Paragraphs>
  <TotalTime>0</TotalTime>
  <ScaleCrop>false</ScaleCrop>
  <LinksUpToDate>false</LinksUpToDate>
  <CharactersWithSpaces>1142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2023-07-18T07:46:00Z</dcterms:created>
  <dc:creator>MM</dc:creator>
  <cp:lastModifiedBy>Korisnik</cp:lastModifiedBy>
  <cp:lastPrinted>2023-07-28T10:44:20Z</cp:lastPrinted>
  <dcterms:modified xsi:type="dcterms:W3CDTF">2023-07-28T10:53:03Z</dcterms:modified>
  <dc:title>OP[TINSKI FUDBALSKI SAVEZ  GORWI MILANOVAC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67B5C96AB43745C0A223D23368FDD948</vt:lpwstr>
  </property>
</Properties>
</file>